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rPr>
      </w:pPr>
      <w:r w:rsidDel="00000000" w:rsidR="00000000" w:rsidRPr="00000000">
        <w:rPr>
          <w:b w:val="1"/>
          <w:bCs w:val="1"/>
          <w:rtl w:val="0"/>
        </w:rPr>
        <w:t xml:space="preserve">PRESS RELEASE #5</w:t>
      </w:r>
    </w:p>
    <w:p w:rsidR="00000000" w:rsidDel="00000000" w:rsidP="00000000" w:rsidRDefault="00000000" w:rsidRPr="00000000" w14:paraId="00000002">
      <w:pPr>
        <w:rPr>
          <w:b w:val="1"/>
          <w:bCs w:val="1"/>
          <w:sz w:val="36"/>
          <w:szCs w:val="36"/>
        </w:rPr>
      </w:pPr>
      <w:r w:rsidDel="00000000" w:rsidR="00000000" w:rsidRPr="00000000">
        <w:rPr>
          <w:b w:val="1"/>
          <w:bCs w:val="1"/>
          <w:sz w:val="36"/>
          <w:szCs w:val="36"/>
          <w:rtl w:val="0"/>
        </w:rPr>
        <w:t xml:space="preserve">BlueCallom Introduces Enterprise AI Analytics</w:t>
      </w:r>
    </w:p>
    <w:p w:rsidR="00000000" w:rsidDel="00000000" w:rsidP="00000000" w:rsidRDefault="00000000" w:rsidRPr="00000000" w14:paraId="00000003">
      <w:pPr>
        <w:rPr>
          <w:b w:val="1"/>
          <w:bCs w:val="1"/>
        </w:rPr>
      </w:pPr>
      <w:r w:rsidDel="00000000" w:rsidR="00000000" w:rsidRPr="00000000">
        <w:rPr>
          <w:b w:val="1"/>
          <w:bCs w:val="1"/>
          <w:i w:val="1"/>
          <w:iCs w:val="1"/>
          <w:rtl w:val="0"/>
        </w:rPr>
        <w:t xml:space="preserve">Enterprise AI Analytics transforms enterprise data into executive understanding.</w:t>
        <w:br w:type="textWrapping"/>
      </w:r>
      <w:r w:rsidDel="00000000" w:rsidR="00000000" w:rsidRPr="00000000">
        <w:rPr>
          <w:rtl w:val="0"/>
        </w:rPr>
      </w:r>
    </w:p>
    <w:p w:rsidR="00000000" w:rsidDel="00000000" w:rsidP="00000000" w:rsidRDefault="00000000" w:rsidRPr="00000000" w14:paraId="00000004">
      <w:pPr>
        <w:rPr/>
      </w:pPr>
      <w:r w:rsidDel="00000000" w:rsidR="00000000" w:rsidRPr="00000000">
        <w:rPr>
          <w:b w:val="1"/>
          <w:bCs w:val="1"/>
          <w:rtl w:val="0"/>
        </w:rPr>
        <w:t xml:space="preserve">Zurich, Switzerland</w:t>
      </w:r>
      <w:r w:rsidDel="00000000" w:rsidR="00000000" w:rsidRPr="00000000">
        <w:rPr>
          <w:rtl w:val="0"/>
        </w:rPr>
        <w:t xml:space="preserve"> — Artificial Intelligence has rapidly entered the enterprise, yet one fundamental question continues to challenge executives:</w:t>
      </w:r>
    </w:p>
    <w:p w:rsidR="00000000" w:rsidDel="00000000" w:rsidP="00000000" w:rsidRDefault="00000000" w:rsidRPr="00000000" w14:paraId="00000005">
      <w:pPr>
        <w:rPr/>
      </w:pPr>
      <w:r w:rsidDel="00000000" w:rsidR="00000000" w:rsidRPr="00000000">
        <w:rPr>
          <w:b w:val="1"/>
          <w:bCs w:val="1"/>
          <w:rtl w:val="0"/>
        </w:rPr>
        <w:t xml:space="preserve">How do we know whether AI is actually creating business value?</w:t>
      </w: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BlueCallom today introduces </w:t>
      </w:r>
      <w:r w:rsidDel="00000000" w:rsidR="00000000" w:rsidRPr="00000000">
        <w:rPr>
          <w:b w:val="1"/>
          <w:bCs w:val="1"/>
          <w:rtl w:val="0"/>
        </w:rPr>
        <w:t xml:space="preserve">Enterprise AI Analytics</w:t>
      </w:r>
      <w:r w:rsidDel="00000000" w:rsidR="00000000" w:rsidRPr="00000000">
        <w:rPr>
          <w:rtl w:val="0"/>
        </w:rPr>
        <w:t xml:space="preserve">, a new Enterprise AI capability that enables organizations to continuously measure productivity, business value, workflow performance and user adoption across every AI application, every intelligent agent and every enterprise workflow.</w:t>
      </w:r>
    </w:p>
    <w:p w:rsidR="00000000" w:rsidDel="00000000" w:rsidP="00000000" w:rsidRDefault="00000000" w:rsidRPr="00000000" w14:paraId="00000007">
      <w:pPr>
        <w:rPr/>
      </w:pPr>
      <w:r w:rsidDel="00000000" w:rsidR="00000000" w:rsidRPr="00000000">
        <w:rPr>
          <w:rtl w:val="0"/>
        </w:rPr>
        <w:t xml:space="preserve">Unlike conventional AI tools that primarily measure model usage or token consumption, BlueCallom not only measures business outcomes—it explains them, tells the story behind them, and transforms enterprise information into executive understanding.</w:t>
      </w:r>
    </w:p>
    <w:p w:rsidR="00000000" w:rsidDel="00000000" w:rsidP="00000000" w:rsidRDefault="00000000" w:rsidRPr="00000000" w14:paraId="00000008">
      <w:pPr>
        <w:rPr/>
      </w:pPr>
      <w:r w:rsidDel="00000000" w:rsidR="00000000" w:rsidRPr="00000000">
        <w:rPr>
          <w:b w:val="1"/>
          <w:bCs w:val="1"/>
          <w:rtl w:val="0"/>
        </w:rPr>
        <w:t xml:space="preserve">“</w:t>
      </w:r>
      <w:r w:rsidDel="00000000" w:rsidR="00000000" w:rsidRPr="00000000">
        <w:rPr>
          <w:rtl w:val="0"/>
        </w:rPr>
        <w:t xml:space="preserve">We are not only measuring what happened in the past, ever dataset includes a history that allows us to predict a trajectory with an estimation for the future. “ Said Axel Schultze, BlueCallom’s CEO. “Years ago, I understood ‘The Future is the only time period we can influence’. Today we have the instruments where we can actually do it in almost any situation and in every step of our doing.” This vision may become one of the most profound understandings of what Enterprise AI can deliver beyond productivity and competitive advantages.</w:t>
      </w:r>
    </w:p>
    <w:p w:rsidR="00000000" w:rsidDel="00000000" w:rsidP="00000000" w:rsidRDefault="00000000" w:rsidRPr="00000000" w14:paraId="00000009">
      <w:pPr>
        <w:rPr>
          <w:b w:val="1"/>
          <w:bCs w:val="1"/>
        </w:rPr>
      </w:pPr>
      <w:r w:rsidDel="00000000" w:rsidR="00000000" w:rsidRPr="00000000">
        <w:rPr>
          <w:b w:val="1"/>
          <w:bCs w:val="1"/>
          <w:rtl w:val="0"/>
        </w:rPr>
        <w:t xml:space="preserve">From Dashboards to Understanding</w:t>
      </w:r>
    </w:p>
    <w:p w:rsidR="00000000" w:rsidDel="00000000" w:rsidP="00000000" w:rsidRDefault="00000000" w:rsidRPr="00000000" w14:paraId="0000000A">
      <w:pPr>
        <w:rPr/>
      </w:pPr>
      <w:r w:rsidDel="00000000" w:rsidR="00000000" w:rsidRPr="00000000">
        <w:rPr>
          <w:rtl w:val="0"/>
        </w:rPr>
        <w:t xml:space="preserve">For decades, business analytics has focused on collecting data, creating reports and visualizing performance through dashboards. </w:t>
      </w:r>
    </w:p>
    <w:p w:rsidR="00000000" w:rsidDel="00000000" w:rsidP="00000000" w:rsidRDefault="00000000" w:rsidRPr="00000000" w14:paraId="0000000B">
      <w:pPr>
        <w:rPr/>
      </w:pPr>
      <w:r w:rsidDel="00000000" w:rsidR="00000000" w:rsidRPr="00000000">
        <w:rPr>
          <w:rtl w:val="0"/>
        </w:rPr>
        <w:t xml:space="preserve">Enterprise AI however unfolds a new generation of analytics.</w:t>
      </w:r>
    </w:p>
    <w:p w:rsidR="00000000" w:rsidDel="00000000" w:rsidP="00000000" w:rsidRDefault="00000000" w:rsidRPr="00000000" w14:paraId="0000000C">
      <w:pPr>
        <w:rPr/>
      </w:pPr>
      <w:r w:rsidDel="00000000" w:rsidR="00000000" w:rsidRPr="00000000">
        <w:rPr>
          <w:b w:val="1"/>
          <w:bCs w:val="1"/>
          <w:rtl w:val="0"/>
        </w:rPr>
        <w:t xml:space="preserve">Enterprise AI Analytics is more than dashboards and charts. It explains, tells stories, and transforms information into understanding.</w:t>
      </w: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Instead of simply presenting numbers, BlueCallom helps executives understand where productivity is created, where business value can be increased and where Workflow Intelligence should be strengthened.</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b w:val="1"/>
          <w:bCs w:val="1"/>
        </w:rPr>
      </w:pPr>
      <w:r w:rsidDel="00000000" w:rsidR="00000000" w:rsidRPr="00000000">
        <w:rPr>
          <w:b w:val="1"/>
          <w:bCs w:val="1"/>
          <w:rtl w:val="0"/>
        </w:rPr>
        <w:t xml:space="preserve">Measuring What Matters</w:t>
      </w:r>
    </w:p>
    <w:p w:rsidR="00000000" w:rsidDel="00000000" w:rsidP="00000000" w:rsidRDefault="00000000" w:rsidRPr="00000000" w14:paraId="00000010">
      <w:pPr>
        <w:rPr/>
      </w:pPr>
      <w:r w:rsidDel="00000000" w:rsidR="00000000" w:rsidRPr="00000000">
        <w:rPr>
          <w:rtl w:val="0"/>
        </w:rPr>
        <w:t xml:space="preserve">Every AI agent within every AI Application is continuously measured.</w:t>
      </w:r>
    </w:p>
    <w:p w:rsidR="00000000" w:rsidDel="00000000" w:rsidP="00000000" w:rsidRDefault="00000000" w:rsidRPr="00000000" w14:paraId="00000011">
      <w:pPr>
        <w:rPr/>
      </w:pPr>
      <w:r w:rsidDel="00000000" w:rsidR="00000000" w:rsidRPr="00000000">
        <w:rPr>
          <w:rtl w:val="0"/>
        </w:rPr>
        <w:t xml:space="preserve">The platform records execution time while comparing it with the estimated manual effort required to perform the same task. These estimates are continuously refined through employee feedback and millions of real-world executions across Enterprise AI applications.</w:t>
      </w:r>
    </w:p>
    <w:p w:rsidR="00000000" w:rsidDel="00000000" w:rsidP="00000000" w:rsidRDefault="00000000" w:rsidRPr="00000000" w14:paraId="00000012">
      <w:pPr>
        <w:rPr/>
      </w:pPr>
      <w:r w:rsidDel="00000000" w:rsidR="00000000" w:rsidRPr="00000000">
        <w:rPr>
          <w:rtl w:val="0"/>
        </w:rPr>
        <w:t xml:space="preserve">This creates a continuously improving productivity model based on actual enterprise experience rather than theoretical assumptions.</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b w:val="1"/>
          <w:bCs w:val="1"/>
        </w:rPr>
      </w:pPr>
      <w:r w:rsidDel="00000000" w:rsidR="00000000" w:rsidRPr="00000000">
        <w:rPr>
          <w:b w:val="1"/>
          <w:bCs w:val="1"/>
          <w:rtl w:val="0"/>
        </w:rPr>
        <w:t xml:space="preserve">Measuring Business Value</w:t>
      </w:r>
    </w:p>
    <w:p w:rsidR="00000000" w:rsidDel="00000000" w:rsidP="00000000" w:rsidRDefault="00000000" w:rsidRPr="00000000" w14:paraId="00000015">
      <w:pPr>
        <w:rPr/>
      </w:pPr>
      <w:r w:rsidDel="00000000" w:rsidR="00000000" w:rsidRPr="00000000">
        <w:rPr>
          <w:rtl w:val="0"/>
        </w:rPr>
        <w:t xml:space="preserve">Understanding productivity alone is not enough.</w:t>
      </w:r>
    </w:p>
    <w:p w:rsidR="00000000" w:rsidDel="00000000" w:rsidP="00000000" w:rsidRDefault="00000000" w:rsidRPr="00000000" w14:paraId="00000016">
      <w:pPr>
        <w:rPr/>
      </w:pPr>
      <w:r w:rsidDel="00000000" w:rsidR="00000000" w:rsidRPr="00000000">
        <w:rPr>
          <w:rtl w:val="0"/>
        </w:rPr>
        <w:t xml:space="preserve">BlueCallom also measures the operational cost of every AI interaction by calculating model consumption together with the platform's development and operational costs.</w:t>
      </w:r>
    </w:p>
    <w:p w:rsidR="00000000" w:rsidDel="00000000" w:rsidP="00000000" w:rsidRDefault="00000000" w:rsidRPr="00000000" w14:paraId="00000017">
      <w:pPr>
        <w:rPr/>
      </w:pPr>
      <w:r w:rsidDel="00000000" w:rsidR="00000000" w:rsidRPr="00000000">
        <w:rPr>
          <w:rtl w:val="0"/>
        </w:rPr>
        <w:t xml:space="preserve">The result is a live productivity-to-cost ratio that allows organizations to understand the economic contribution of every Enterprise AI application.</w:t>
      </w:r>
    </w:p>
    <w:p w:rsidR="00000000" w:rsidDel="00000000" w:rsidP="00000000" w:rsidRDefault="00000000" w:rsidRPr="00000000" w14:paraId="00000018">
      <w:pPr>
        <w:rPr/>
      </w:pPr>
      <w:r w:rsidDel="00000000" w:rsidR="00000000" w:rsidRPr="00000000">
        <w:rPr>
          <w:rtl w:val="0"/>
        </w:rPr>
        <w:t xml:space="preserve">Executives gain continuous visibility into where Enterprise AI delivers exceptional value and where further optimization or adoption can generate even greater business impact.</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b w:val="1"/>
          <w:bCs w:val="1"/>
        </w:rPr>
      </w:pPr>
      <w:r w:rsidDel="00000000" w:rsidR="00000000" w:rsidRPr="00000000">
        <w:rPr>
          <w:b w:val="1"/>
          <w:bCs w:val="1"/>
          <w:rtl w:val="0"/>
        </w:rPr>
        <w:t xml:space="preserve">Measuring Workflow Intelligence</w:t>
      </w:r>
    </w:p>
    <w:p w:rsidR="00000000" w:rsidDel="00000000" w:rsidP="00000000" w:rsidRDefault="00000000" w:rsidRPr="00000000" w14:paraId="0000001B">
      <w:pPr>
        <w:rPr/>
      </w:pPr>
      <w:r w:rsidDel="00000000" w:rsidR="00000000" w:rsidRPr="00000000">
        <w:rPr>
          <w:rtl w:val="0"/>
        </w:rPr>
        <w:t xml:space="preserve">BlueCallom extends analytics beyond individual AI interactions by measuring the performance of entire business workflows.</w:t>
      </w:r>
    </w:p>
    <w:p w:rsidR="00000000" w:rsidDel="00000000" w:rsidP="00000000" w:rsidRDefault="00000000" w:rsidRPr="00000000" w14:paraId="0000001C">
      <w:pPr>
        <w:rPr/>
      </w:pPr>
      <w:r w:rsidDel="00000000" w:rsidR="00000000" w:rsidRPr="00000000">
        <w:rPr>
          <w:rtl w:val="0"/>
        </w:rPr>
        <w:t xml:space="preserve">The platform evaluates workflow behavior including decision delays, supplier response times, customer waiting periods, material availability, exception frequency and overall workflow execution speed.</w:t>
      </w:r>
    </w:p>
    <w:p w:rsidR="00000000" w:rsidDel="00000000" w:rsidP="00000000" w:rsidRDefault="00000000" w:rsidRPr="00000000" w14:paraId="0000001D">
      <w:pPr>
        <w:rPr/>
      </w:pPr>
      <w:r w:rsidDel="00000000" w:rsidR="00000000" w:rsidRPr="00000000">
        <w:rPr>
          <w:rtl w:val="0"/>
        </w:rPr>
        <w:t xml:space="preserve">Rather than measuring isolated activities, Enterprise AI Analytics measures how efficiently the enterprise itself operates.</w:t>
      </w:r>
    </w:p>
    <w:p w:rsidR="00000000" w:rsidDel="00000000" w:rsidP="00000000" w:rsidRDefault="00000000" w:rsidRPr="00000000" w14:paraId="0000001E">
      <w:pPr>
        <w:rPr/>
      </w:pPr>
      <w:r w:rsidDel="00000000" w:rsidR="00000000" w:rsidRPr="00000000">
        <w:rPr>
          <w:rtl w:val="0"/>
        </w:rPr>
        <w:t xml:space="preserve">This provides organizations with a new level of visibility into operational friction and identifies opportunities to continuously improve Workflow Intelligence across departments.</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b w:val="1"/>
          <w:bCs w:val="1"/>
        </w:rPr>
      </w:pPr>
      <w:r w:rsidDel="00000000" w:rsidR="00000000" w:rsidRPr="00000000">
        <w:rPr>
          <w:b w:val="1"/>
          <w:bCs w:val="1"/>
          <w:rtl w:val="0"/>
        </w:rPr>
        <w:t xml:space="preserve">Measuring Every Enterprise Application</w:t>
      </w:r>
    </w:p>
    <w:p w:rsidR="00000000" w:rsidDel="00000000" w:rsidP="00000000" w:rsidRDefault="00000000" w:rsidRPr="00000000" w14:paraId="00000021">
      <w:pPr>
        <w:rPr/>
      </w:pPr>
      <w:r w:rsidDel="00000000" w:rsidR="00000000" w:rsidRPr="00000000">
        <w:rPr>
          <w:rtl w:val="0"/>
        </w:rPr>
        <w:t xml:space="preserve">Each BlueCallom Enterprise AI application includes business-specific analytics designed for its unique objectives.</w:t>
      </w:r>
    </w:p>
    <w:p w:rsidR="00000000" w:rsidDel="00000000" w:rsidP="00000000" w:rsidRDefault="00000000" w:rsidRPr="00000000" w14:paraId="00000022">
      <w:pPr>
        <w:rPr/>
      </w:pPr>
      <w:r w:rsidDel="00000000" w:rsidR="00000000" w:rsidRPr="00000000">
        <w:rPr>
          <w:rtl w:val="0"/>
        </w:rPr>
        <w:t xml:space="preserve">Sales applications measure proposal quality, opportunity progression and conversion success.</w:t>
      </w:r>
    </w:p>
    <w:p w:rsidR="00000000" w:rsidDel="00000000" w:rsidP="00000000" w:rsidRDefault="00000000" w:rsidRPr="00000000" w14:paraId="00000023">
      <w:pPr>
        <w:rPr/>
      </w:pPr>
      <w:r w:rsidDel="00000000" w:rsidR="00000000" w:rsidRPr="00000000">
        <w:rPr>
          <w:rtl w:val="0"/>
        </w:rPr>
        <w:t xml:space="preserve">Innovation applications evaluate idea quality, implementation potential and value creation.</w:t>
      </w:r>
    </w:p>
    <w:p w:rsidR="00000000" w:rsidDel="00000000" w:rsidP="00000000" w:rsidRDefault="00000000" w:rsidRPr="00000000" w14:paraId="00000024">
      <w:pPr>
        <w:rPr/>
      </w:pPr>
      <w:r w:rsidDel="00000000" w:rsidR="00000000" w:rsidRPr="00000000">
        <w:rPr>
          <w:rtl w:val="0"/>
        </w:rPr>
        <w:t xml:space="preserve">Workflow applications assess collaboration, exception handling and execution efficiency.</w:t>
      </w:r>
    </w:p>
    <w:p w:rsidR="00000000" w:rsidDel="00000000" w:rsidP="00000000" w:rsidRDefault="00000000" w:rsidRPr="00000000" w14:paraId="00000025">
      <w:pPr>
        <w:rPr/>
      </w:pPr>
      <w:r w:rsidDel="00000000" w:rsidR="00000000" w:rsidRPr="00000000">
        <w:rPr>
          <w:rtl w:val="0"/>
        </w:rPr>
        <w:t xml:space="preserve">Every application is measured according to the business outcomes it was designed to improve.</w:t>
        <w:br w:type="textWrapping"/>
      </w:r>
    </w:p>
    <w:p w:rsidR="00000000" w:rsidDel="00000000" w:rsidP="00000000" w:rsidRDefault="00000000" w:rsidRPr="00000000" w14:paraId="00000026">
      <w:pPr>
        <w:rPr>
          <w:b w:val="1"/>
          <w:bCs w:val="1"/>
        </w:rPr>
      </w:pPr>
      <w:r w:rsidDel="00000000" w:rsidR="00000000" w:rsidRPr="00000000">
        <w:rPr>
          <w:b w:val="1"/>
          <w:bCs w:val="1"/>
          <w:rtl w:val="0"/>
        </w:rPr>
        <w:t xml:space="preserve">A New Standard for Enterprise AI</w:t>
      </w:r>
    </w:p>
    <w:p w:rsidR="00000000" w:rsidDel="00000000" w:rsidP="00000000" w:rsidRDefault="00000000" w:rsidRPr="00000000" w14:paraId="00000027">
      <w:pPr>
        <w:rPr/>
      </w:pPr>
      <w:r w:rsidDel="00000000" w:rsidR="00000000" w:rsidRPr="00000000">
        <w:rPr>
          <w:i w:val="1"/>
          <w:iCs w:val="1"/>
          <w:rtl w:val="0"/>
        </w:rPr>
        <w:t xml:space="preserve">"Enterprise AI should never be a black box,"</w:t>
      </w:r>
      <w:r w:rsidDel="00000000" w:rsidR="00000000" w:rsidRPr="00000000">
        <w:rPr>
          <w:rtl w:val="0"/>
        </w:rPr>
        <w:t xml:space="preserve"> said </w:t>
      </w:r>
      <w:r w:rsidDel="00000000" w:rsidR="00000000" w:rsidRPr="00000000">
        <w:rPr>
          <w:b w:val="1"/>
          <w:bCs w:val="1"/>
          <w:rtl w:val="0"/>
        </w:rPr>
        <w:t xml:space="preserve">Axel Schultze, Founder and CEO of BlueCallom.</w:t>
      </w:r>
      <w:r w:rsidDel="00000000" w:rsidR="00000000" w:rsidRPr="00000000">
        <w:rPr>
          <w:rtl w:val="0"/>
        </w:rPr>
      </w:r>
    </w:p>
    <w:p w:rsidR="00000000" w:rsidDel="00000000" w:rsidP="00000000" w:rsidRDefault="00000000" w:rsidRPr="00000000" w14:paraId="00000028">
      <w:pPr>
        <w:rPr>
          <w:i w:val="1"/>
          <w:iCs w:val="1"/>
        </w:rPr>
      </w:pPr>
      <w:r w:rsidDel="00000000" w:rsidR="00000000" w:rsidRPr="00000000">
        <w:rPr>
          <w:i w:val="1"/>
          <w:iCs w:val="1"/>
          <w:rtl w:val="0"/>
        </w:rPr>
        <w:t xml:space="preserve">"Executives don't need more reports. They need understanding about what happened and the possible consequences. Enterprise AI Analytics helps organizations understand how AI contributes to productivity, business value and Workflow Intelligence. Because only measurable Enterprise AI can be managed—and only managed Enterprise AI can continuously improve the business."</w:t>
      </w:r>
    </w:p>
    <w:p w:rsidR="00000000" w:rsidDel="00000000" w:rsidP="00000000" w:rsidRDefault="00000000" w:rsidRPr="00000000" w14:paraId="00000029">
      <w:pPr>
        <w:rPr/>
      </w:pPr>
      <w:r w:rsidDel="00000000" w:rsidR="00000000" w:rsidRPr="00000000">
        <w:rPr>
          <w:rtl w:val="0"/>
        </w:rPr>
        <w:t xml:space="preserve">More details can be found on the BlueCallom website at bluecallom.com/enterprise-ai-analytics</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jc w:val="center"/>
        <w:rPr/>
      </w:pPr>
      <w:r w:rsidDel="00000000" w:rsidR="00000000" w:rsidRPr="00000000">
        <w:rPr>
          <w:rtl w:val="0"/>
        </w:rPr>
        <w:t xml:space="preserve">---  ###  ---</w:t>
      </w:r>
    </w:p>
    <w:p w:rsidR="00000000" w:rsidDel="00000000" w:rsidP="00000000" w:rsidRDefault="00000000" w:rsidRPr="00000000" w14:paraId="0000002C">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2D">
      <w:pPr>
        <w:rPr>
          <w:b w:val="1"/>
          <w:bCs w:val="1"/>
        </w:rPr>
      </w:pPr>
      <w:r w:rsidDel="00000000" w:rsidR="00000000" w:rsidRPr="00000000">
        <w:rPr>
          <w:b w:val="1"/>
          <w:bCs w:val="1"/>
          <w:rtl w:val="0"/>
        </w:rPr>
        <w:t xml:space="preserve">About BlueCallom</w:t>
      </w:r>
    </w:p>
    <w:p w:rsidR="00000000" w:rsidDel="00000000" w:rsidP="00000000" w:rsidRDefault="00000000" w:rsidRPr="00000000" w14:paraId="0000002E">
      <w:pPr>
        <w:rPr/>
      </w:pPr>
      <w:r w:rsidDel="00000000" w:rsidR="00000000" w:rsidRPr="00000000">
        <w:rPr>
          <w:rtl w:val="0"/>
        </w:rPr>
        <w:t xml:space="preserve">BlueCallom is a Swiss Enterprise AI company specializing in Workflow Intelligence for the Cognitive Enterprise.</w:t>
      </w:r>
    </w:p>
    <w:p w:rsidR="00000000" w:rsidDel="00000000" w:rsidP="00000000" w:rsidRDefault="00000000" w:rsidRPr="00000000" w14:paraId="0000002F">
      <w:pPr>
        <w:rPr/>
      </w:pPr>
      <w:r w:rsidDel="00000000" w:rsidR="00000000" w:rsidRPr="00000000">
        <w:rPr>
          <w:rtl w:val="0"/>
        </w:rPr>
        <w:t xml:space="preserve">Its Enterprise AI platform enables organizations to build intelligent business applications that continuously adapt to changing business conditions, augment human expertise and deliver measurable productivity improvements across the enterprise. Through Enterprise Workflow Intelligence, PROacting AI and Measurable Enterprise AI, BlueCallom helps organizations transform operational excellence into sustainable competitive advantage.</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pBdr>
          <w:bottom w:color="000000" w:space="1" w:sz="6" w:val="single"/>
        </w:pBd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 w:name="Open Sans Light">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Open Sans">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360" w:before="360" w:line="240" w:lineRule="auto"/>
    </w:pPr>
    <w:rPr>
      <w:rFonts w:ascii="Open Sans Light" w:cs="Open Sans Light" w:eastAsia="Open Sans Light" w:hAnsi="Open Sans Light"/>
      <w:color w:val="215e99"/>
      <w:sz w:val="72"/>
      <w:szCs w:val="72"/>
    </w:rPr>
  </w:style>
  <w:style w:type="paragraph" w:styleId="Heading2">
    <w:name w:val="heading 2"/>
    <w:basedOn w:val="Normal"/>
    <w:next w:val="Normal"/>
    <w:pPr>
      <w:keepNext w:val="1"/>
      <w:keepLines w:val="1"/>
      <w:spacing w:after="120" w:before="400" w:line="240" w:lineRule="auto"/>
      <w:ind w:left="360" w:hanging="360"/>
    </w:pPr>
    <w:rPr>
      <w:rFonts w:ascii="Aptos" w:cs="Aptos" w:eastAsia="Aptos" w:hAnsi="Aptos"/>
      <w:color w:val="0a3041"/>
      <w:sz w:val="48"/>
      <w:szCs w:val="48"/>
    </w:rPr>
  </w:style>
  <w:style w:type="paragraph" w:styleId="Heading3">
    <w:name w:val="heading 3"/>
    <w:basedOn w:val="Normal"/>
    <w:next w:val="Normal"/>
    <w:pPr>
      <w:keepNext w:val="1"/>
      <w:keepLines w:val="1"/>
      <w:spacing w:after="80" w:before="160" w:lineRule="auto"/>
    </w:pPr>
    <w:rPr>
      <w:rFonts w:ascii="Open Sans" w:cs="Open Sans" w:eastAsia="Open Sans" w:hAnsi="Open Sans"/>
      <w:color w:val="215e99"/>
      <w:sz w:val="28"/>
      <w:szCs w:val="28"/>
    </w:rPr>
  </w:style>
  <w:style w:type="paragraph" w:styleId="Heading4">
    <w:name w:val="heading 4"/>
    <w:basedOn w:val="Normal"/>
    <w:next w:val="Normal"/>
    <w:pPr/>
    <w:rPr>
      <w:rFonts w:ascii="Open Sans" w:cs="Open Sans" w:eastAsia="Open Sans" w:hAnsi="Open Sans"/>
      <w:b w:val="1"/>
      <w:bCs w:val="1"/>
      <w:i w:val="1"/>
      <w:iCs w:val="1"/>
      <w:color w:val="215e99"/>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OpenSansLight-regular.ttf"/><Relationship Id="rId4" Type="http://schemas.openxmlformats.org/officeDocument/2006/relationships/font" Target="fonts/OpenSansLight-bold.ttf"/><Relationship Id="rId10" Type="http://schemas.openxmlformats.org/officeDocument/2006/relationships/font" Target="fonts/OpenSans-boldItalic.ttf"/><Relationship Id="rId9" Type="http://schemas.openxmlformats.org/officeDocument/2006/relationships/font" Target="fonts/OpenSans-italic.ttf"/><Relationship Id="rId5" Type="http://schemas.openxmlformats.org/officeDocument/2006/relationships/font" Target="fonts/OpenSansLight-italic.ttf"/><Relationship Id="rId6" Type="http://schemas.openxmlformats.org/officeDocument/2006/relationships/font" Target="fonts/OpenSansLight-boldItalic.ttf"/><Relationship Id="rId7" Type="http://schemas.openxmlformats.org/officeDocument/2006/relationships/font" Target="fonts/OpenSans-regular.ttf"/><Relationship Id="rId8" Type="http://schemas.openxmlformats.org/officeDocument/2006/relationships/font" Target="fonts/OpenSan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mW7vIj+AN57iKBs5KZ6XJCyRw==">CgMxLjA4AHIhMWdSZDlGOHdMTGtaNUY4XzA4eXRZeWtTTmdDcXJFLXY5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